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1b3be37446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GUSTAFSSON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GUSTAFSSON INVEST AS</w:t>
      </w:r>
    </w:p>
    <w:sectPr>
      <w:headerReference xmlns:r="http://schemas.openxmlformats.org/officeDocument/2006/relationships" w:type="default" r:id="R4a3a948d2afa4c94"/>
      <w:footerReference xmlns:r="http://schemas.openxmlformats.org/officeDocument/2006/relationships" w:type="default" r:id="R29090c05903b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a948d2afa4c94" /><Relationship Type="http://schemas.openxmlformats.org/officeDocument/2006/relationships/footer" Target="/word/footer1.xml" Id="R29090c05903b45c1" /></Relationships>
</file>