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aa5b242b7247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FREDRIKS FABRIKK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FREDRIKS FABRIKK AS</w:t>
      </w:r>
    </w:p>
    <w:sectPr>
      <w:headerReference xmlns:r="http://schemas.openxmlformats.org/officeDocument/2006/relationships" w:type="default" r:id="Rfa764458f77d48d4"/>
      <w:footerReference xmlns:r="http://schemas.openxmlformats.org/officeDocument/2006/relationships" w:type="default" r:id="R7ab4b6c71e404f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FREDRIKS FABRIKK AS   ·   Org.nr 917 484 635   ·   Thomas Heftyes gate 64A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FREDRIKS 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764458f77d48d4" /><Relationship Type="http://schemas.openxmlformats.org/officeDocument/2006/relationships/footer" Target="/word/footer1.xml" Id="R7ab4b6c71e404ff0" /></Relationships>
</file>