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523c94ba744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21182f7ecaba4bc2"/>
      <w:footerReference xmlns:r="http://schemas.openxmlformats.org/officeDocument/2006/relationships" w:type="default" r:id="R07e4bc9b8e4b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82f7ecaba4bc2" /><Relationship Type="http://schemas.openxmlformats.org/officeDocument/2006/relationships/footer" Target="/word/footer1.xml" Id="R07e4bc9b8e4b4a29" /></Relationships>
</file>