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bfc1c217b54da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FARVATN PRIVATE EQUITY AS</w:t>
      </w:r>
    </w:p>
    <w:sectPr>
      <w:headerReference xmlns:r="http://schemas.openxmlformats.org/officeDocument/2006/relationships" w:type="default" r:id="R3570af373a1e45ed"/>
      <w:footerReference xmlns:r="http://schemas.openxmlformats.org/officeDocument/2006/relationships" w:type="default" r:id="R51ebd70e91d348e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FARVATN PRIVATE EQUITY AS   ·   Org.nr 918 194 673   ·   Lars Hilles gate 30   ·   5008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FARVATN PRIVATE EQUITY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570af373a1e45ed" /><Relationship Type="http://schemas.openxmlformats.org/officeDocument/2006/relationships/footer" Target="/word/footer1.xml" Id="R51ebd70e91d348eb" /></Relationships>
</file>