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87537ea5e46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CWH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CWH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1165c1df044937"/>
      <w:footerReference xmlns:r="http://schemas.openxmlformats.org/officeDocument/2006/relationships" w:type="default" r:id="Rf623ad9b90c8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CWH EIENDOM AS   ·   Org.nr 923 712 054   ·   Skagetjernvegen 44   ·   5258 BLOMSTERDALEN   ·   tt@bergensgruppen.no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CWH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1165c1df044937" /><Relationship Type="http://schemas.openxmlformats.org/officeDocument/2006/relationships/footer" Target="/word/footer1.xml" Id="Rf623ad9b90c84e3c" /></Relationships>
</file>