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10c1766bb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IRONBRAND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IRONBRAND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cda2e2ab646f2"/>
      <w:footerReference xmlns:r="http://schemas.openxmlformats.org/officeDocument/2006/relationships" w:type="default" r:id="R0aa7b1345f8b46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IRONBRAND AS   ·   Org.nr 925 523 933   ·   Gate 3 150   ·   6700 MÅLØY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IRONBRAND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cda2e2ab646f2" /><Relationship Type="http://schemas.openxmlformats.org/officeDocument/2006/relationships/footer" Target="/word/footer1.xml" Id="R0aa7b1345f8b46d1" /></Relationships>
</file>