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f1b8970d48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DCN INVEST AS</w:t>
      </w:r>
    </w:p>
    <w:sectPr>
      <w:headerReference xmlns:r="http://schemas.openxmlformats.org/officeDocument/2006/relationships" w:type="default" r:id="Rb0c30e2fb06d4da3"/>
      <w:footerReference xmlns:r="http://schemas.openxmlformats.org/officeDocument/2006/relationships" w:type="default" r:id="R4d4ee63b56e3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30e2fb06d4da3" /><Relationship Type="http://schemas.openxmlformats.org/officeDocument/2006/relationships/footer" Target="/word/footer1.xml" Id="R4d4ee63b56e340ac" /></Relationships>
</file>