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eb2c2f6d5c4c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KAUPANG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Lillestrøm,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62688ae8f41c435c"/>
      <w:footerReference xmlns:r="http://schemas.openxmlformats.org/officeDocument/2006/relationships" w:type="default" r:id="Re5c963a3ac2e4d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688ae8f41c435c" /><Relationship Type="http://schemas.openxmlformats.org/officeDocument/2006/relationships/footer" Target="/word/footer1.xml" Id="Re5c963a3ac2e4dfd" /></Relationships>
</file>