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ed98f74f044d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IDRC DIAMOND AS</w:t>
      </w:r>
    </w:p>
    <w:sectPr>
      <w:headerReference xmlns:r="http://schemas.openxmlformats.org/officeDocument/2006/relationships" w:type="default" r:id="Rdd279a6e6da841c2"/>
      <w:footerReference xmlns:r="http://schemas.openxmlformats.org/officeDocument/2006/relationships" w:type="default" r:id="R72500a0c204c49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IDRC DIAMOND AS   ·   Org.nr 930 163 708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IDRC DIAMOND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279a6e6da841c2" /><Relationship Type="http://schemas.openxmlformats.org/officeDocument/2006/relationships/footer" Target="/word/footer1.xml" Id="R72500a0c204c492c" /></Relationships>
</file>