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e42eaecac4f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Lt-38129 Panevezio Raj,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HOUSE CONCEPT LT NUF</w:t>
      </w:r>
    </w:p>
    <w:sectPr>
      <w:headerReference xmlns:r="http://schemas.openxmlformats.org/officeDocument/2006/relationships" w:type="default" r:id="Rbd4cddbfc99f4927"/>
      <w:footerReference xmlns:r="http://schemas.openxmlformats.org/officeDocument/2006/relationships" w:type="default" r:id="R33760a26ac7d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LT NUF   ·   Org.nr 930 592 803   ·   Zemdirbiu 2a-4, Velzio K.   ·   LT-38129 PANEVEZIO RAJ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LT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cddbfc99f4927" /><Relationship Type="http://schemas.openxmlformats.org/officeDocument/2006/relationships/footer" Target="/word/footer1.xml" Id="R33760a26ac7d4ede" /></Relationships>
</file>