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c6c29df1e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RANBO AS.</w:t>
      </w:r>
    </w:p>
    <w:sectPr>
      <w:headerReference xmlns:r="http://schemas.openxmlformats.org/officeDocument/2006/relationships" w:type="default" r:id="R22ab4ac61f524aca"/>
      <w:footerReference xmlns:r="http://schemas.openxmlformats.org/officeDocument/2006/relationships" w:type="default" r:id="Ra90ba7664744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RANBO AS   ·   Org.nr 933 276 708   ·   Goastemmen 59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b4ac61f524aca" /><Relationship Type="http://schemas.openxmlformats.org/officeDocument/2006/relationships/footer" Target="/word/footer1.xml" Id="Ra90ba76647444283" /></Relationships>
</file>