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aa9eed9ff4e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4bff62edfb474beb"/>
      <w:footerReference xmlns:r="http://schemas.openxmlformats.org/officeDocument/2006/relationships" w:type="default" r:id="Rae98f3f9d9c5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f62edfb474beb" /><Relationship Type="http://schemas.openxmlformats.org/officeDocument/2006/relationships/footer" Target="/word/footer1.xml" Id="Rae98f3f9d9c54bca" /></Relationships>
</file>