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5f416e85846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ae174fcfeb844cb3"/>
      <w:footerReference xmlns:r="http://schemas.openxmlformats.org/officeDocument/2006/relationships" w:type="default" r:id="Rb0958b487ee8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74fcfeb844cb3" /><Relationship Type="http://schemas.openxmlformats.org/officeDocument/2006/relationships/footer" Target="/word/footer1.xml" Id="Rb0958b487ee84f72" /></Relationships>
</file>