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14539d0d5f4c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Nøtterøy,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SOFTCOMM AS</w:t>
      </w:r>
    </w:p>
    <w:sectPr>
      <w:headerReference xmlns:r="http://schemas.openxmlformats.org/officeDocument/2006/relationships" w:type="default" r:id="Rba80ff14fc7d4c1d"/>
      <w:footerReference xmlns:r="http://schemas.openxmlformats.org/officeDocument/2006/relationships" w:type="default" r:id="R4c0c0b05fba347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SOFTCOMM AS   ·   Org.nr 976 495 489   ·   Utsiktsveien 3   ·   3121 NØTTERØY   ·   Tlf. 33 39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SOFTCOMM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80ff14fc7d4c1d" /><Relationship Type="http://schemas.openxmlformats.org/officeDocument/2006/relationships/footer" Target="/word/footer1.xml" Id="R4c0c0b05fba347f4" /></Relationships>
</file>