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1ad8f002680498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AKC ARKITEKTER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Mysen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Mysen, 23.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AKC ARKITEKTER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c2376c051f744f8"/>
      <w:footerReference xmlns:r="http://schemas.openxmlformats.org/officeDocument/2006/relationships" w:type="default" r:id="R5bfddbdb336646a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AKC ARKITEKTER AS   ·   Org.nr 979 465 939   ·   Ordfører Voldens vei 9   ·   1850 MYSEN   ·   post@akc.no   ·   www.akc.no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AKC ARKITEKTER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c2376c051f744f8" /><Relationship Type="http://schemas.openxmlformats.org/officeDocument/2006/relationships/footer" Target="/word/footer1.xml" Id="R5bfddbdb336646a6" /></Relationships>
</file>