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e0529552f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PANORAMA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PANORAMA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b75d983de54610"/>
      <w:footerReference xmlns:r="http://schemas.openxmlformats.org/officeDocument/2006/relationships" w:type="default" r:id="Re07a6730d2f6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PANORAMA CONSULT AS   ·   Org.nr 983 020 119   ·   Bekkefaret 6   ·   1518 MOSS   ·   post@anovaboliger.no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PANORAMA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75d983de54610" /><Relationship Type="http://schemas.openxmlformats.org/officeDocument/2006/relationships/footer" Target="/word/footer1.xml" Id="Re07a6730d2f64a87" /></Relationships>
</file>