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5f8e212a3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REVEST AS</w:t>
      </w:r>
    </w:p>
    <w:sectPr>
      <w:headerReference xmlns:r="http://schemas.openxmlformats.org/officeDocument/2006/relationships" w:type="default" r:id="R32f4b5ad7eb940fa"/>
      <w:footerReference xmlns:r="http://schemas.openxmlformats.org/officeDocument/2006/relationships" w:type="default" r:id="R7ef931c14343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REVEST AS   ·   Org.nr 984 309 708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4b5ad7eb940fa" /><Relationship Type="http://schemas.openxmlformats.org/officeDocument/2006/relationships/footer" Target="/word/footer1.xml" Id="R7ef931c1434341b7" /></Relationships>
</file>