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ef5ba01e254b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ØBV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ØBV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49ce5b8dee4ae6"/>
      <w:footerReference xmlns:r="http://schemas.openxmlformats.org/officeDocument/2006/relationships" w:type="default" r:id="R752eebbd0dc248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49ce5b8dee4ae6" /><Relationship Type="http://schemas.openxmlformats.org/officeDocument/2006/relationships/footer" Target="/word/footer1.xml" Id="R752eebbd0dc248c3" /></Relationships>
</file>