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dd91fb2e2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VESTERGAPET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VESTERGAPET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754ba75004833"/>
      <w:footerReference xmlns:r="http://schemas.openxmlformats.org/officeDocument/2006/relationships" w:type="default" r:id="R666598aac7bf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VESTERGAPET AS   ·   Org.nr 987 963 972   ·   Hyllebakken 11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VESTERGAPET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754ba75004833" /><Relationship Type="http://schemas.openxmlformats.org/officeDocument/2006/relationships/footer" Target="/word/footer1.xml" Id="R666598aac7bf4bfe" /></Relationships>
</file>