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f508d5aeb44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NYRUD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NYRUD FINANS AS</w:t>
      </w:r>
    </w:p>
    <w:sectPr>
      <w:headerReference xmlns:r="http://schemas.openxmlformats.org/officeDocument/2006/relationships" w:type="default" r:id="Rf5dbc430f4954dbe"/>
      <w:footerReference xmlns:r="http://schemas.openxmlformats.org/officeDocument/2006/relationships" w:type="default" r:id="Rcadf05151a7d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bc430f4954dbe" /><Relationship Type="http://schemas.openxmlformats.org/officeDocument/2006/relationships/footer" Target="/word/footer1.xml" Id="Rcadf05151a7d4211" /></Relationships>
</file>