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2e538266c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FAMGLOM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FAMGLOM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a006d018d4700"/>
      <w:footerReference xmlns:r="http://schemas.openxmlformats.org/officeDocument/2006/relationships" w:type="default" r:id="R4710c048999c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FAMGLOM LIMITED   ·   Org.nr 989 298 313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FAMGLOM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a006d018d4700" /><Relationship Type="http://schemas.openxmlformats.org/officeDocument/2006/relationships/footer" Target="/word/footer1.xml" Id="R4710c048999c4af1" /></Relationships>
</file>