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b366ceb7a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KOPERVIK KAROSSERI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KOPERVIK KAROSSERI AS</w:t>
      </w:r>
    </w:p>
    <w:sectPr>
      <w:headerReference xmlns:r="http://schemas.openxmlformats.org/officeDocument/2006/relationships" w:type="default" r:id="R2b4a9bad27b44c8d"/>
      <w:footerReference xmlns:r="http://schemas.openxmlformats.org/officeDocument/2006/relationships" w:type="default" r:id="Ra43fc1efce79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a9bad27b44c8d" /><Relationship Type="http://schemas.openxmlformats.org/officeDocument/2006/relationships/footer" Target="/word/footer1.xml" Id="Ra43fc1efce794dc2" /></Relationships>
</file>